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Toc347742198"/>
      <w:bookmarkStart w:id="1" w:name="_Toc338686563"/>
      <w:bookmarkStart w:id="2" w:name="_Toc338686317"/>
      <w:bookmarkStart w:id="3" w:name="_Toc338687267"/>
      <w:bookmarkStart w:id="4" w:name="_Toc343843105"/>
      <w:bookmarkStart w:id="5" w:name="_Toc312863004"/>
      <w:bookmarkStart w:id="6" w:name="_Toc329243530"/>
      <w:bookmarkStart w:id="7" w:name="_Toc316029478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养马岛旅游景区通行提质优化管理实施方案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（草案）</w:t>
      </w:r>
    </w:p>
    <w:p>
      <w:pPr>
        <w:pStyle w:val="23"/>
        <w:snapToGrid w:val="0"/>
        <w:spacing w:after="0" w:line="560" w:lineRule="exact"/>
        <w:jc w:val="both"/>
        <w:rPr>
          <w:rFonts w:ascii="楷体_GB2312" w:eastAsia="楷体_GB2312"/>
          <w:b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一、实施背景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2023年，养马岛旅游景区游客接待量创历史新高，全年接待游客596万人次，高峰单日达到8万人次，进出岛机动车达到3.5万辆次。鉴于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养马岛旅游景区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道路交通承载能力有限，为避免交通拥堵，提升游客体验感，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对养马岛旅游景区提质管理。依据《中华人民共和国道路交通安全法》、《山东省风景名胜区条例》及其他相关法律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规章规定，制定本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案。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bookmarkStart w:id="8" w:name="_Toc23681"/>
      <w:bookmarkStart w:id="9" w:name="_Toc3748"/>
      <w:bookmarkStart w:id="10" w:name="_Toc15370"/>
      <w:bookmarkStart w:id="11" w:name="_Toc29503"/>
      <w:bookmarkStart w:id="12" w:name="_Toc3095"/>
      <w:bookmarkStart w:id="13" w:name="_Toc20789"/>
      <w:bookmarkStart w:id="14" w:name="_Toc25265"/>
      <w:bookmarkStart w:id="15" w:name="_Toc2323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总体方案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旅游旺季实行养马岛旅游景区交通管制。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按照总量控制的原则实施景区交通管制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1.入岛口设置分拣系统。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允许进岛的车辆可直接通过分拣系统进岛。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3.不允许进岛的车辆无法通过分拣系统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需提前从滨海东路驶入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停放至B岛停车场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烟威旅游集散中心停车场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景区提供接驳服务，驾乘者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可选乘接驳车进入岛内，岛内设置环岛观光线路1条、直达景点线路3条，并优化调整景区停靠站（详见附件《养马岛景区提质管理保障方案总图》）。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（二）交通管制时间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1.后海景区（范围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为沿环岛后路，东起将军蓝湾酒店西至兴岛路西首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）：4月15日－10月15日实行24小时交通管制。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2.前海景区（除后海景区之外的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其他区域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）：4月15日－6月30日、9月1日－10月15日交通管制时间为7:00-19:00；7月1日－8月31日交通管制时间为7:00-21:00。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3.其他时间段开放通行。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（三）允许进岛的车辆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为保证交通管制期间岛内正常的工作生活秩序，下列车辆允许进岛：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1.岛内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居民、机关事业单位、企业、商户及全部职工车辆等；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dstrike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2.实施抢险、消防、运钞、医疗救护、警务、环卫等特种车辆；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dstrike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3.区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交警部门允许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的货运车辆；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hint="eastAsia" w:ascii="楷体" w:hAnsi="楷体" w:eastAsia="仿宋_GB2312" w:cs="仿宋_GB2312"/>
          <w:color w:val="auto"/>
          <w:kern w:val="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常规公交车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办理临时登记车辆：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在景区内预定宾馆、酒店的游客车辆，景区内居民婚丧喜庆车辆，企事业单位办事车辆，从事后海渔业生产车辆等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  <w:t>三、应急措施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景区设立应急领导小组，制定应急预案，以应对突发情况。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1.完善旅游步道安全防护栏、防护网，险要路段、游客密集处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明显的安全标识牌、警示牌，安保部及保洁部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路段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定期进行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安全巡查，发现隐患及时报告。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景区配齐通讯设施，员工手机等通讯设备24小时待机，与派出所、卫生所、消防部门、防疫部门等单位保持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畅通。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黄金周、重大节假日期间，组织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专门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力量维护旅游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序，在游客密集区、危险地带布设旅游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序维护组，疏导游客，防止安全事故发生。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2.天马路、游乐路、财源路设置消防应急通道，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景区建设一处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消防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救援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站。景区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火情，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第一时间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进行处置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人民生命财产安全。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3.设立救援小组，发现伤亡事故，第一时间进行救援，最大程度减少人员伤亡。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4.开通投诉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热线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，保障游客在旅游消费过程中的合法权益，提升游客的消费满意度。</w:t>
      </w: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2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napToGrid w:val="0"/>
        <w:spacing w:after="0" w:line="520" w:lineRule="exact"/>
        <w:ind w:firstLine="627" w:firstLineChars="196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附件：养马岛景区提质管理保障方案总图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烟台市公安局牟平分局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烟台市牟平区文化和旅游局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      烟台市牟平养马岛旅游度假区管理委员会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2024年2月2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sectPr>
          <w:footerReference r:id="rId5" w:type="default"/>
          <w:pgSz w:w="11907" w:h="16839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360680</wp:posOffset>
            </wp:positionV>
            <wp:extent cx="8020685" cy="5181600"/>
            <wp:effectExtent l="0" t="0" r="0" b="0"/>
            <wp:wrapNone/>
            <wp:docPr id="1" name="图片 1" descr="20ec17a1fbaef4f23fbd11a65d1c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ec17a1fbaef4f23fbd11a65d1c2c0"/>
                    <pic:cNvPicPr>
                      <a:picLocks noChangeAspect="1"/>
                    </pic:cNvPicPr>
                  </pic:nvPicPr>
                  <pic:blipFill>
                    <a:blip r:embed="rId7"/>
                    <a:srcRect t="3889" r="848" b="3331"/>
                    <a:stretch>
                      <a:fillRect/>
                    </a:stretch>
                  </pic:blipFill>
                  <pic:spPr>
                    <a:xfrm>
                      <a:off x="0" y="0"/>
                      <a:ext cx="802068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：</w:t>
      </w:r>
      <w:bookmarkStart w:id="16" w:name="_GoBack"/>
      <w:bookmarkEnd w:id="16"/>
    </w:p>
    <w:sectPr>
      <w:pgSz w:w="16839" w:h="11907" w:orient="landscape"/>
      <w:pgMar w:top="1531" w:right="2098" w:bottom="1531" w:left="1984" w:header="851" w:footer="992" w:gutter="0"/>
      <w:paperSrc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iM0JjTAQAAqwMAAA4AAABkcnMvZTJvRG9jLnhtbK1TzY7TMBC+I/EO&#10;lu80aYWgRE1XS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nuLWdOWJr56eeP068/&#10;p9/f2Twp1AesKPE23MDkIZmJ7tCCTX8iwoas6vGiqhoikxScLxfLZUmCSzo7O4RT3F8PgPGD8pYl&#10;o+ZAY8tqisMnjGPqOSVVc/5aG0NxURn3X4Awx4jKs59up/7HjpMVh+0w0dj65kj06TVQ1c7DN856&#10;2oWaO1p9zsxHR1KntTkbcDa2Z0M4SRdrPjaM4f0+Une56VRsrEBkk0MzzLSnfUtL8q+fs+7f2P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iM0JjTAQAAq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10"/>
  <w:drawingGridVerticalSpacing w:val="158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TNiMzJiODQ5MDMyYjk1YTRlMTlkNDAwOTQ4MDAifQ=="/>
  </w:docVars>
  <w:rsids>
    <w:rsidRoot w:val="00FB0902"/>
    <w:rsid w:val="00164573"/>
    <w:rsid w:val="001B11BD"/>
    <w:rsid w:val="002675AA"/>
    <w:rsid w:val="00383BEE"/>
    <w:rsid w:val="004C2901"/>
    <w:rsid w:val="005110AC"/>
    <w:rsid w:val="00632A53"/>
    <w:rsid w:val="00643F8E"/>
    <w:rsid w:val="008116C3"/>
    <w:rsid w:val="009B5ADD"/>
    <w:rsid w:val="00A64A2F"/>
    <w:rsid w:val="00A775B1"/>
    <w:rsid w:val="00E213F8"/>
    <w:rsid w:val="00E33939"/>
    <w:rsid w:val="00ED2307"/>
    <w:rsid w:val="00F81FE6"/>
    <w:rsid w:val="00FB0902"/>
    <w:rsid w:val="01121A98"/>
    <w:rsid w:val="012B77B0"/>
    <w:rsid w:val="02284646"/>
    <w:rsid w:val="023A32F7"/>
    <w:rsid w:val="037066B2"/>
    <w:rsid w:val="03F842E2"/>
    <w:rsid w:val="044D3E8D"/>
    <w:rsid w:val="04750E44"/>
    <w:rsid w:val="04B317D8"/>
    <w:rsid w:val="068B73F4"/>
    <w:rsid w:val="0A3604C6"/>
    <w:rsid w:val="0D5B4C8D"/>
    <w:rsid w:val="0E475037"/>
    <w:rsid w:val="0F975FF8"/>
    <w:rsid w:val="115C0E67"/>
    <w:rsid w:val="12717D8E"/>
    <w:rsid w:val="12AA4F38"/>
    <w:rsid w:val="1366009A"/>
    <w:rsid w:val="156C00D8"/>
    <w:rsid w:val="168C5A60"/>
    <w:rsid w:val="1697659B"/>
    <w:rsid w:val="1A98216B"/>
    <w:rsid w:val="1AA16D0A"/>
    <w:rsid w:val="1ACE4623"/>
    <w:rsid w:val="1B394B67"/>
    <w:rsid w:val="1B953BF9"/>
    <w:rsid w:val="1D962329"/>
    <w:rsid w:val="20AC25C3"/>
    <w:rsid w:val="22943D44"/>
    <w:rsid w:val="23434FF3"/>
    <w:rsid w:val="24F602EB"/>
    <w:rsid w:val="25D32E6D"/>
    <w:rsid w:val="26992DF7"/>
    <w:rsid w:val="27F1201A"/>
    <w:rsid w:val="291A3CFB"/>
    <w:rsid w:val="2AF414F2"/>
    <w:rsid w:val="2C172375"/>
    <w:rsid w:val="2C5F4334"/>
    <w:rsid w:val="2CFA02F4"/>
    <w:rsid w:val="2DCB37B2"/>
    <w:rsid w:val="30FF49FE"/>
    <w:rsid w:val="33016EEC"/>
    <w:rsid w:val="34930024"/>
    <w:rsid w:val="34E8229A"/>
    <w:rsid w:val="35213863"/>
    <w:rsid w:val="37BC3CDA"/>
    <w:rsid w:val="3951760D"/>
    <w:rsid w:val="39B06DED"/>
    <w:rsid w:val="3A11591B"/>
    <w:rsid w:val="3C195720"/>
    <w:rsid w:val="3CFF3EBE"/>
    <w:rsid w:val="3D785A44"/>
    <w:rsid w:val="40996913"/>
    <w:rsid w:val="41752825"/>
    <w:rsid w:val="41C41DB4"/>
    <w:rsid w:val="42214EF8"/>
    <w:rsid w:val="426547EB"/>
    <w:rsid w:val="42B353D8"/>
    <w:rsid w:val="44291945"/>
    <w:rsid w:val="45B147A1"/>
    <w:rsid w:val="476F7A4C"/>
    <w:rsid w:val="484F02A2"/>
    <w:rsid w:val="49A90180"/>
    <w:rsid w:val="4A7C137D"/>
    <w:rsid w:val="4AC61C50"/>
    <w:rsid w:val="4AEF5927"/>
    <w:rsid w:val="4B6227B5"/>
    <w:rsid w:val="4B687ADF"/>
    <w:rsid w:val="4B764176"/>
    <w:rsid w:val="4C88340C"/>
    <w:rsid w:val="4D4203D5"/>
    <w:rsid w:val="4D6C1476"/>
    <w:rsid w:val="4DDC321D"/>
    <w:rsid w:val="4F44241B"/>
    <w:rsid w:val="50C56AF8"/>
    <w:rsid w:val="5100482F"/>
    <w:rsid w:val="517900DB"/>
    <w:rsid w:val="538357AF"/>
    <w:rsid w:val="5451715D"/>
    <w:rsid w:val="55006BAB"/>
    <w:rsid w:val="55B1434A"/>
    <w:rsid w:val="57710EBA"/>
    <w:rsid w:val="57961667"/>
    <w:rsid w:val="57E22433"/>
    <w:rsid w:val="58B853B9"/>
    <w:rsid w:val="58C779E0"/>
    <w:rsid w:val="59B3186A"/>
    <w:rsid w:val="59EC671E"/>
    <w:rsid w:val="5A133266"/>
    <w:rsid w:val="5C9D7194"/>
    <w:rsid w:val="5CB82D36"/>
    <w:rsid w:val="5D01536E"/>
    <w:rsid w:val="5D5D79F2"/>
    <w:rsid w:val="5D69027E"/>
    <w:rsid w:val="5DC671E5"/>
    <w:rsid w:val="5EA970D7"/>
    <w:rsid w:val="5EFE06CF"/>
    <w:rsid w:val="5F416AD5"/>
    <w:rsid w:val="603442BC"/>
    <w:rsid w:val="60DB14E7"/>
    <w:rsid w:val="613227E3"/>
    <w:rsid w:val="61382F14"/>
    <w:rsid w:val="626B038B"/>
    <w:rsid w:val="677E783A"/>
    <w:rsid w:val="67BE0DD0"/>
    <w:rsid w:val="6E4E3B80"/>
    <w:rsid w:val="6EC97F2D"/>
    <w:rsid w:val="72120119"/>
    <w:rsid w:val="72CC236B"/>
    <w:rsid w:val="73470F4F"/>
    <w:rsid w:val="76426BCC"/>
    <w:rsid w:val="765B7685"/>
    <w:rsid w:val="78C26212"/>
    <w:rsid w:val="79990451"/>
    <w:rsid w:val="7A0560F6"/>
    <w:rsid w:val="7B1F0ADB"/>
    <w:rsid w:val="7BC07662"/>
    <w:rsid w:val="7C143197"/>
    <w:rsid w:val="7D347921"/>
    <w:rsid w:val="7D9552CA"/>
    <w:rsid w:val="7DEA0224"/>
    <w:rsid w:val="7DFD25D2"/>
    <w:rsid w:val="7E8D1C08"/>
    <w:rsid w:val="7F8F035F"/>
    <w:rsid w:val="7FF5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3">
    <w:name w:val="heading 2"/>
    <w:basedOn w:val="1"/>
    <w:next w:val="1"/>
    <w:link w:val="28"/>
    <w:autoRedefine/>
    <w:qFormat/>
    <w:uiPriority w:val="9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4">
    <w:name w:val="heading 3"/>
    <w:basedOn w:val="1"/>
    <w:next w:val="1"/>
    <w:link w:val="29"/>
    <w:autoRedefine/>
    <w:qFormat/>
    <w:uiPriority w:val="9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5">
    <w:name w:val="heading 4"/>
    <w:basedOn w:val="1"/>
    <w:next w:val="1"/>
    <w:link w:val="30"/>
    <w:autoRedefine/>
    <w:qFormat/>
    <w:uiPriority w:val="9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6">
    <w:name w:val="heading 5"/>
    <w:basedOn w:val="1"/>
    <w:next w:val="1"/>
    <w:link w:val="31"/>
    <w:autoRedefine/>
    <w:qFormat/>
    <w:uiPriority w:val="9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7">
    <w:name w:val="heading 6"/>
    <w:basedOn w:val="1"/>
    <w:next w:val="1"/>
    <w:link w:val="32"/>
    <w:autoRedefine/>
    <w:qFormat/>
    <w:uiPriority w:val="9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8">
    <w:name w:val="heading 7"/>
    <w:basedOn w:val="1"/>
    <w:next w:val="1"/>
    <w:link w:val="33"/>
    <w:autoRedefine/>
    <w:qFormat/>
    <w:uiPriority w:val="9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9">
    <w:name w:val="heading 8"/>
    <w:basedOn w:val="1"/>
    <w:next w:val="1"/>
    <w:link w:val="34"/>
    <w:autoRedefine/>
    <w:qFormat/>
    <w:uiPriority w:val="9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10">
    <w:name w:val="heading 9"/>
    <w:basedOn w:val="1"/>
    <w:next w:val="1"/>
    <w:link w:val="35"/>
    <w:autoRedefine/>
    <w:qFormat/>
    <w:uiPriority w:val="9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qFormat/>
    <w:uiPriority w:val="35"/>
    <w:pPr>
      <w:spacing w:line="240" w:lineRule="auto"/>
    </w:pPr>
    <w:rPr>
      <w:b/>
      <w:bCs/>
      <w:color w:val="5B9BD5"/>
      <w:sz w:val="18"/>
      <w:szCs w:val="18"/>
    </w:rPr>
  </w:style>
  <w:style w:type="paragraph" w:styleId="12">
    <w:name w:val="footer"/>
    <w:basedOn w:val="1"/>
    <w:link w:val="5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Subtitle"/>
    <w:basedOn w:val="1"/>
    <w:next w:val="1"/>
    <w:link w:val="37"/>
    <w:autoRedefine/>
    <w:qFormat/>
    <w:uiPriority w:val="11"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18">
    <w:name w:val="Title"/>
    <w:basedOn w:val="1"/>
    <w:next w:val="1"/>
    <w:link w:val="36"/>
    <w:autoRedefine/>
    <w:qFormat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styleId="21">
    <w:name w:val="Strong"/>
    <w:autoRedefine/>
    <w:qFormat/>
    <w:uiPriority w:val="22"/>
    <w:rPr>
      <w:b/>
      <w:bCs/>
    </w:rPr>
  </w:style>
  <w:style w:type="character" w:styleId="22">
    <w:name w:val="Emphasis"/>
    <w:autoRedefine/>
    <w:qFormat/>
    <w:uiPriority w:val="20"/>
    <w:rPr>
      <w:i/>
      <w:iCs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5">
    <w:name w:val="样式 样式 宋体 行距: 1.5 倍行距 + 首行缩进:  2 字符"/>
    <w:basedOn w:val="1"/>
    <w:autoRedefine/>
    <w:qFormat/>
    <w:uiPriority w:val="0"/>
    <w:pPr>
      <w:spacing w:line="360" w:lineRule="auto"/>
      <w:ind w:firstLine="420" w:firstLineChars="200"/>
    </w:pPr>
    <w:rPr>
      <w:rFonts w:ascii="宋体" w:hAnsi="微软雅黑" w:cs="宋体"/>
    </w:rPr>
  </w:style>
  <w:style w:type="paragraph" w:customStyle="1" w:styleId="26">
    <w:name w:val="p16"/>
    <w:basedOn w:val="1"/>
    <w:autoRedefine/>
    <w:qFormat/>
    <w:uiPriority w:val="0"/>
    <w:rPr>
      <w:rFonts w:ascii="Arial" w:hAnsi="Arial" w:cs="Arial"/>
      <w:b/>
      <w:bCs/>
      <w:sz w:val="32"/>
      <w:szCs w:val="32"/>
    </w:rPr>
  </w:style>
  <w:style w:type="character" w:customStyle="1" w:styleId="27">
    <w:name w:val="标题 1 Char"/>
    <w:link w:val="2"/>
    <w:autoRedefine/>
    <w:qFormat/>
    <w:uiPriority w:val="9"/>
    <w:rPr>
      <w:rFonts w:ascii="Calibri Light" w:hAnsi="Calibri Light" w:eastAsia="宋体" w:cs="Times New Roman"/>
      <w:b/>
      <w:bCs/>
      <w:color w:val="2E74B5"/>
      <w:sz w:val="28"/>
      <w:szCs w:val="28"/>
    </w:rPr>
  </w:style>
  <w:style w:type="character" w:customStyle="1" w:styleId="28">
    <w:name w:val="标题 2 Char"/>
    <w:link w:val="3"/>
    <w:autoRedefine/>
    <w:qFormat/>
    <w:uiPriority w:val="9"/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customStyle="1" w:styleId="29">
    <w:name w:val="标题 3 Char"/>
    <w:link w:val="4"/>
    <w:autoRedefine/>
    <w:qFormat/>
    <w:uiPriority w:val="9"/>
    <w:rPr>
      <w:rFonts w:ascii="Calibri Light" w:hAnsi="Calibri Light" w:eastAsia="宋体" w:cs="Times New Roman"/>
      <w:b/>
      <w:bCs/>
      <w:color w:val="5B9BD5"/>
    </w:rPr>
  </w:style>
  <w:style w:type="character" w:customStyle="1" w:styleId="30">
    <w:name w:val="标题 4 Char"/>
    <w:link w:val="5"/>
    <w:autoRedefine/>
    <w:qFormat/>
    <w:uiPriority w:val="9"/>
    <w:rPr>
      <w:rFonts w:ascii="Calibri Light" w:hAnsi="Calibri Light" w:eastAsia="宋体" w:cs="Times New Roman"/>
      <w:b/>
      <w:bCs/>
      <w:i/>
      <w:iCs/>
      <w:color w:val="5B9BD5"/>
    </w:rPr>
  </w:style>
  <w:style w:type="character" w:customStyle="1" w:styleId="31">
    <w:name w:val="标题 5 Char"/>
    <w:link w:val="6"/>
    <w:autoRedefine/>
    <w:qFormat/>
    <w:uiPriority w:val="9"/>
    <w:rPr>
      <w:rFonts w:ascii="Calibri Light" w:hAnsi="Calibri Light" w:eastAsia="宋体" w:cs="Times New Roman"/>
      <w:color w:val="1F4D78"/>
    </w:rPr>
  </w:style>
  <w:style w:type="character" w:customStyle="1" w:styleId="32">
    <w:name w:val="标题 6 Char"/>
    <w:link w:val="7"/>
    <w:autoRedefine/>
    <w:qFormat/>
    <w:uiPriority w:val="9"/>
    <w:rPr>
      <w:rFonts w:ascii="Calibri Light" w:hAnsi="Calibri Light" w:eastAsia="宋体" w:cs="Times New Roman"/>
      <w:i/>
      <w:iCs/>
      <w:color w:val="1F4D78"/>
    </w:rPr>
  </w:style>
  <w:style w:type="character" w:customStyle="1" w:styleId="33">
    <w:name w:val="标题 7 Char"/>
    <w:link w:val="8"/>
    <w:autoRedefine/>
    <w:qFormat/>
    <w:uiPriority w:val="9"/>
    <w:rPr>
      <w:rFonts w:ascii="Calibri Light" w:hAnsi="Calibri Light" w:eastAsia="宋体" w:cs="Times New Roman"/>
      <w:i/>
      <w:iCs/>
      <w:color w:val="404040"/>
    </w:rPr>
  </w:style>
  <w:style w:type="character" w:customStyle="1" w:styleId="34">
    <w:name w:val="标题 8 Char"/>
    <w:link w:val="9"/>
    <w:autoRedefine/>
    <w:qFormat/>
    <w:uiPriority w:val="9"/>
    <w:rPr>
      <w:rFonts w:ascii="Calibri Light" w:hAnsi="Calibri Light" w:eastAsia="宋体" w:cs="Times New Roman"/>
      <w:color w:val="5B9BD5"/>
      <w:sz w:val="20"/>
      <w:szCs w:val="20"/>
    </w:rPr>
  </w:style>
  <w:style w:type="character" w:customStyle="1" w:styleId="35">
    <w:name w:val="标题 9 Char"/>
    <w:link w:val="10"/>
    <w:autoRedefine/>
    <w:qFormat/>
    <w:uiPriority w:val="9"/>
    <w:rPr>
      <w:rFonts w:ascii="Calibri Light" w:hAnsi="Calibri Light" w:eastAsia="宋体" w:cs="Times New Roman"/>
      <w:i/>
      <w:iCs/>
      <w:color w:val="404040"/>
      <w:sz w:val="20"/>
      <w:szCs w:val="20"/>
    </w:rPr>
  </w:style>
  <w:style w:type="character" w:customStyle="1" w:styleId="36">
    <w:name w:val="标题 Char"/>
    <w:link w:val="18"/>
    <w:autoRedefine/>
    <w:qFormat/>
    <w:uiPriority w:val="10"/>
    <w:rPr>
      <w:rFonts w:ascii="Calibri Light" w:hAnsi="Calibri Light" w:eastAsia="宋体" w:cs="Times New Roman"/>
      <w:color w:val="323E4F"/>
      <w:spacing w:val="5"/>
      <w:sz w:val="52"/>
      <w:szCs w:val="52"/>
    </w:rPr>
  </w:style>
  <w:style w:type="character" w:customStyle="1" w:styleId="37">
    <w:name w:val="副标题 Char"/>
    <w:link w:val="15"/>
    <w:autoRedefine/>
    <w:qFormat/>
    <w:uiPriority w:val="11"/>
    <w:rPr>
      <w:rFonts w:ascii="Calibri Light" w:hAnsi="Calibri Light" w:eastAsia="宋体" w:cs="Times New Roman"/>
      <w:i/>
      <w:iCs/>
      <w:color w:val="5B9BD5"/>
      <w:spacing w:val="15"/>
      <w:sz w:val="24"/>
      <w:szCs w:val="24"/>
    </w:rPr>
  </w:style>
  <w:style w:type="paragraph" w:styleId="38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39">
    <w:name w:val="Quote"/>
    <w:basedOn w:val="1"/>
    <w:next w:val="1"/>
    <w:link w:val="40"/>
    <w:autoRedefine/>
    <w:qFormat/>
    <w:uiPriority w:val="29"/>
    <w:rPr>
      <w:i/>
      <w:iCs/>
      <w:color w:val="000000"/>
      <w:sz w:val="20"/>
      <w:szCs w:val="20"/>
    </w:rPr>
  </w:style>
  <w:style w:type="character" w:customStyle="1" w:styleId="40">
    <w:name w:val="引用 Char"/>
    <w:link w:val="39"/>
    <w:autoRedefine/>
    <w:qFormat/>
    <w:uiPriority w:val="29"/>
    <w:rPr>
      <w:i/>
      <w:iCs/>
      <w:color w:val="000000"/>
    </w:rPr>
  </w:style>
  <w:style w:type="paragraph" w:styleId="41">
    <w:name w:val="Intense Quote"/>
    <w:basedOn w:val="1"/>
    <w:next w:val="1"/>
    <w:link w:val="42"/>
    <w:autoRedefine/>
    <w:qFormat/>
    <w:uiPriority w:val="30"/>
    <w:pPr>
      <w:pBdr>
        <w:bottom w:val="single" w:color="5B9BD5" w:sz="4" w:space="4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42">
    <w:name w:val="明显引用 Char"/>
    <w:link w:val="41"/>
    <w:autoRedefine/>
    <w:qFormat/>
    <w:uiPriority w:val="30"/>
    <w:rPr>
      <w:b/>
      <w:bCs/>
      <w:i/>
      <w:iCs/>
      <w:color w:val="5B9BD5"/>
    </w:rPr>
  </w:style>
  <w:style w:type="character" w:customStyle="1" w:styleId="43">
    <w:name w:val="Subtle Emphasis_7749c1bc-88df-4e1a-bdf6-5343a8c68a03"/>
    <w:autoRedefine/>
    <w:qFormat/>
    <w:uiPriority w:val="19"/>
    <w:rPr>
      <w:i/>
      <w:iCs/>
      <w:color w:val="808080"/>
    </w:rPr>
  </w:style>
  <w:style w:type="character" w:customStyle="1" w:styleId="44">
    <w:name w:val="Intense Emphasis_c44feee5-1bab-47ed-bea5-ed43c4e7d0a2"/>
    <w:autoRedefine/>
    <w:qFormat/>
    <w:uiPriority w:val="21"/>
    <w:rPr>
      <w:b/>
      <w:bCs/>
      <w:i/>
      <w:iCs/>
      <w:color w:val="5B9BD5"/>
    </w:rPr>
  </w:style>
  <w:style w:type="character" w:customStyle="1" w:styleId="45">
    <w:name w:val="Subtle Reference_6f2ca59a-41d1-430d-97dc-fb4c1c7904c6"/>
    <w:autoRedefine/>
    <w:qFormat/>
    <w:uiPriority w:val="31"/>
    <w:rPr>
      <w:smallCaps/>
      <w:color w:val="ED7D31"/>
      <w:u w:val="single"/>
    </w:rPr>
  </w:style>
  <w:style w:type="character" w:customStyle="1" w:styleId="46">
    <w:name w:val="Intense Reference_dbde6bf9-eda4-4010-aaeb-81fbe80862f8"/>
    <w:autoRedefine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47">
    <w:name w:val="Book Title_7d27414c-107d-40e0-8d1f-9ed98eb4bccf"/>
    <w:autoRedefine/>
    <w:qFormat/>
    <w:uiPriority w:val="33"/>
    <w:rPr>
      <w:b/>
      <w:bCs/>
      <w:smallCaps/>
      <w:spacing w:val="5"/>
    </w:rPr>
  </w:style>
  <w:style w:type="paragraph" w:customStyle="1" w:styleId="48">
    <w:name w:val="TOC Heading_6efbe0fa-0653-4d3f-ac0f-b35fdb2b41b3"/>
    <w:basedOn w:val="2"/>
    <w:next w:val="1"/>
    <w:autoRedefine/>
    <w:qFormat/>
    <w:uiPriority w:val="39"/>
    <w:pPr>
      <w:outlineLvl w:val="9"/>
    </w:pPr>
  </w:style>
  <w:style w:type="paragraph" w:styleId="49">
    <w:name w:val="List Paragraph"/>
    <w:basedOn w:val="1"/>
    <w:autoRedefine/>
    <w:qFormat/>
    <w:uiPriority w:val="34"/>
    <w:pPr>
      <w:widowControl w:val="0"/>
      <w:spacing w:after="0" w:line="240" w:lineRule="auto"/>
      <w:ind w:firstLine="420" w:firstLineChars="200"/>
      <w:jc w:val="both"/>
    </w:pPr>
    <w:rPr>
      <w:kern w:val="2"/>
      <w:sz w:val="21"/>
    </w:rPr>
  </w:style>
  <w:style w:type="character" w:customStyle="1" w:styleId="50">
    <w:name w:val="页脚 Char"/>
    <w:basedOn w:val="20"/>
    <w:link w:val="12"/>
    <w:autoRedefine/>
    <w:qFormat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F67B4-68DC-4B89-8BD3-CCDD693E1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211</Words>
  <Characters>1207</Characters>
  <Lines>10</Lines>
  <Paragraphs>2</Paragraphs>
  <TotalTime>4</TotalTime>
  <ScaleCrop>false</ScaleCrop>
  <LinksUpToDate>false</LinksUpToDate>
  <CharactersWithSpaces>1416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2024-01-19T06:23:00Z</dcterms:created>
  <dc:creator>lenovo</dc:creator>
  <cp:lastModifiedBy>。</cp:lastModifiedBy>
  <cp:lastPrinted>2024-02-28T01:37:00Z</cp:lastPrinted>
  <dcterms:modified xsi:type="dcterms:W3CDTF">2024-02-29T08:16:03Z</dcterms:modified>
  <dc:title>市城市规划项目审批会第48次会议纪要目录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B6C5D5C404044C09AC84019C2BF9FDA9_13</vt:lpwstr>
  </property>
</Properties>
</file>