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是否有中风险地区旅居史且离开上述地区不满7天？〇是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居住社区10天内是否发生疫情？〇是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4.体检</w:t>
      </w: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</w:rPr>
        <w:t>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是否属于治愈出院满7天的确诊病例和无症状感染者？〇是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是否考前7天内从发生本土疫情县市区入烟返烟？〇是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是否属于确诊病例、疑似病例、无症状感染者和尚在隔离观察期的密切接触者、次密接？〇是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前7天内是否有发热、咳嗽等症状未痊愈且未排除传染病及身体不适？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〇是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〇否 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是否有高风险地区旅居史且离开上述地区不满7天？〇是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牟平区公开招聘乡村医生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的，考生须向烟台市</w:t>
      </w:r>
      <w:r>
        <w:rPr>
          <w:rFonts w:hint="eastAsia" w:ascii="宋体" w:hAnsi="宋体" w:cs="宋体"/>
          <w:sz w:val="18"/>
          <w:szCs w:val="18"/>
          <w:lang w:val="en-US" w:eastAsia="zh-CN"/>
        </w:rPr>
        <w:t>牟平区卫生健康局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bookmarkEnd w:id="0"/>
    <w:tbl>
      <w:tblPr>
        <w:tblStyle w:val="5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现场报名、面试或体检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9.23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9.24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9.25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br w:type="textWrapping"/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hint="eastAsia"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联系电话：                       填报日期：</w:t>
      </w:r>
    </w:p>
    <w:p>
      <w:pPr>
        <w:rPr>
          <w:rFonts w:hint="default" w:ascii="仿宋" w:hAnsi="仿宋" w:eastAsia="仿宋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val="en-US" w:eastAsia="zh-CN"/>
        </w:rPr>
        <w:t>注：进入面试的考生在现场报名时已提供9.17-22日的相关健康信息，这次面试只需填写9.23-9.25日的健康信息即可。</w:t>
      </w:r>
    </w:p>
    <w:p>
      <w:pPr>
        <w:snapToGrid w:val="0"/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2QzOGUwM2I2YzU0ZTZlYzYyYjBhZWRmNzBkNDc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8FA4916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2FCB588A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1562AF9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871</Words>
  <Characters>912</Characters>
  <Lines>7</Lines>
  <Paragraphs>2</Paragraphs>
  <TotalTime>3</TotalTime>
  <ScaleCrop>false</ScaleCrop>
  <LinksUpToDate>false</LinksUpToDate>
  <CharactersWithSpaces>1104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林京杭</cp:lastModifiedBy>
  <cp:lastPrinted>2020-10-27T11:03:00Z</cp:lastPrinted>
  <dcterms:modified xsi:type="dcterms:W3CDTF">2022-09-22T01:36:30Z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E1C0A040E6D04A44BE7A6266B859669C</vt:lpwstr>
  </property>
</Properties>
</file>